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3D1" w:rsidRDefault="004C093A">
      <w:pPr>
        <w:rPr>
          <w:sz w:val="24"/>
          <w:szCs w:val="24"/>
        </w:rPr>
      </w:pPr>
      <w:r w:rsidRPr="004C093A">
        <w:rPr>
          <w:sz w:val="24"/>
          <w:szCs w:val="24"/>
        </w:rPr>
        <w:t>Arkivsak-dok.</w:t>
      </w:r>
      <w:r w:rsidRPr="004C093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436B3" w:rsidRPr="005436B3">
        <w:rPr>
          <w:sz w:val="24"/>
          <w:szCs w:val="24"/>
        </w:rPr>
        <w:t>54 - 16</w:t>
      </w:r>
      <w:r w:rsidR="00B30221" w:rsidRPr="005436B3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65A6A">
        <w:rPr>
          <w:rFonts w:eastAsia="Times New Roman"/>
          <w:noProof/>
        </w:rPr>
        <w:drawing>
          <wp:inline distT="0" distB="0" distL="0" distR="0">
            <wp:extent cx="1057275" cy="866775"/>
            <wp:effectExtent l="0" t="0" r="9525" b="9525"/>
            <wp:docPr id="1" name="Bilde 1" descr="cid:378529b0-c7b2-4dce-a8f3-df319b94f56e@sandnes.kommune.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378529b0-c7b2-4dce-a8f3-df319b94f56e@sandnes.kommune.no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221" w:rsidRDefault="004C093A">
      <w:pPr>
        <w:rPr>
          <w:sz w:val="24"/>
          <w:szCs w:val="24"/>
        </w:rPr>
      </w:pPr>
      <w:r>
        <w:rPr>
          <w:sz w:val="24"/>
          <w:szCs w:val="24"/>
        </w:rPr>
        <w:t>Saksbehandler:</w:t>
      </w:r>
      <w:r>
        <w:rPr>
          <w:sz w:val="24"/>
          <w:szCs w:val="24"/>
        </w:rPr>
        <w:tab/>
      </w:r>
      <w:r w:rsidR="00017506">
        <w:rPr>
          <w:sz w:val="24"/>
          <w:szCs w:val="24"/>
        </w:rPr>
        <w:t>Fridtjov Holm</w:t>
      </w:r>
    </w:p>
    <w:p w:rsidR="009873D1" w:rsidRDefault="009873D1">
      <w:pPr>
        <w:rPr>
          <w:sz w:val="24"/>
          <w:szCs w:val="24"/>
        </w:rPr>
      </w:pPr>
    </w:p>
    <w:p w:rsidR="004C093A" w:rsidRPr="004C093A" w:rsidRDefault="004C093A" w:rsidP="004C093A">
      <w:pPr>
        <w:rPr>
          <w:sz w:val="24"/>
          <w:szCs w:val="24"/>
        </w:rPr>
      </w:pPr>
      <w:r>
        <w:rPr>
          <w:sz w:val="24"/>
          <w:szCs w:val="24"/>
        </w:rPr>
        <w:t>Behandles av: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30CC1">
        <w:rPr>
          <w:sz w:val="24"/>
          <w:szCs w:val="24"/>
        </w:rPr>
        <w:tab/>
      </w:r>
      <w:r>
        <w:rPr>
          <w:sz w:val="24"/>
          <w:szCs w:val="24"/>
        </w:rPr>
        <w:t>Møtedato:</w:t>
      </w:r>
      <w:r w:rsidR="009435FB">
        <w:rPr>
          <w:sz w:val="24"/>
          <w:szCs w:val="24"/>
        </w:rPr>
        <w:tab/>
      </w:r>
    </w:p>
    <w:p w:rsidR="004E0F9A" w:rsidRDefault="004C093A">
      <w:pPr>
        <w:rPr>
          <w:sz w:val="24"/>
          <w:szCs w:val="24"/>
        </w:rPr>
      </w:pPr>
      <w:r>
        <w:rPr>
          <w:sz w:val="24"/>
          <w:szCs w:val="24"/>
        </w:rPr>
        <w:t>Sandnes Eiendomsselskap KF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30CC1">
        <w:rPr>
          <w:sz w:val="24"/>
          <w:szCs w:val="24"/>
        </w:rPr>
        <w:tab/>
      </w:r>
      <w:r w:rsidR="009E1F5F">
        <w:rPr>
          <w:sz w:val="24"/>
          <w:szCs w:val="24"/>
        </w:rPr>
        <w:t>26.04</w:t>
      </w:r>
      <w:r w:rsidR="00AF3325">
        <w:rPr>
          <w:sz w:val="24"/>
          <w:szCs w:val="24"/>
        </w:rPr>
        <w:t>.2016</w:t>
      </w:r>
    </w:p>
    <w:p w:rsidR="00425C04" w:rsidRDefault="00425C04">
      <w:pPr>
        <w:rPr>
          <w:b/>
          <w:sz w:val="28"/>
          <w:szCs w:val="28"/>
          <w:u w:val="single"/>
        </w:rPr>
      </w:pPr>
    </w:p>
    <w:p w:rsidR="00720FD8" w:rsidRPr="00D32CAE" w:rsidRDefault="00017506">
      <w:pPr>
        <w:rPr>
          <w:b/>
          <w:sz w:val="28"/>
          <w:szCs w:val="28"/>
          <w:u w:val="single"/>
        </w:rPr>
      </w:pPr>
      <w:bookmarkStart w:id="0" w:name="_GoBack"/>
      <w:r w:rsidRPr="00D32CAE">
        <w:rPr>
          <w:b/>
          <w:sz w:val="28"/>
          <w:szCs w:val="28"/>
          <w:u w:val="single"/>
        </w:rPr>
        <w:t xml:space="preserve">Kostnadsoverslag 0 (K0) for prosjektnr. </w:t>
      </w:r>
      <w:r w:rsidR="009C5FC7" w:rsidRPr="00D32CAE">
        <w:rPr>
          <w:b/>
          <w:sz w:val="28"/>
          <w:szCs w:val="28"/>
          <w:u w:val="single"/>
        </w:rPr>
        <w:t>40005 - Enova-program energibesparende tiltak i bygg for reduksjon av energibehov.</w:t>
      </w:r>
      <w:r w:rsidR="00AF3325" w:rsidRPr="00D32CAE">
        <w:rPr>
          <w:b/>
          <w:sz w:val="28"/>
          <w:szCs w:val="28"/>
          <w:u w:val="single"/>
        </w:rPr>
        <w:t xml:space="preserve"> </w:t>
      </w:r>
    </w:p>
    <w:bookmarkEnd w:id="0"/>
    <w:p w:rsidR="00720FD8" w:rsidRPr="0095344A" w:rsidRDefault="00720FD8">
      <w:pPr>
        <w:rPr>
          <w:sz w:val="28"/>
          <w:szCs w:val="28"/>
        </w:rPr>
      </w:pPr>
    </w:p>
    <w:p w:rsidR="00B107B7" w:rsidRDefault="00265A6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Bakgrunn for saken:</w:t>
      </w:r>
    </w:p>
    <w:p w:rsidR="009C5FC7" w:rsidRPr="00D32CAE" w:rsidRDefault="009C5FC7" w:rsidP="009C5FC7">
      <w:pPr>
        <w:rPr>
          <w:u w:val="single"/>
        </w:rPr>
      </w:pPr>
      <w:r w:rsidRPr="00D32CAE">
        <w:t>I ØP2016-2019 ligger følgende beskrivelse av prosjektet:</w:t>
      </w:r>
      <w:r w:rsidRPr="00D32CAE">
        <w:rPr>
          <w:u w:val="single"/>
        </w:rPr>
        <w:t xml:space="preserve"> </w:t>
      </w:r>
    </w:p>
    <w:p w:rsidR="009C5FC7" w:rsidRPr="009C5FC7" w:rsidRDefault="009C5FC7" w:rsidP="009C5FC7">
      <w:pPr>
        <w:spacing w:after="0" w:line="240" w:lineRule="auto"/>
        <w:rPr>
          <w:rFonts w:eastAsia="Times New Roman" w:cs="Arial"/>
          <w:i/>
        </w:rPr>
      </w:pPr>
      <w:r w:rsidRPr="009C5FC7">
        <w:rPr>
          <w:rFonts w:eastAsia="Times New Roman" w:cs="Arial"/>
          <w:i/>
        </w:rPr>
        <w:t>Kartlegging har identifisert energisparepotensiale i 10 utvalgte skolebygg som vil gi god mulighet til å oppfylle kommunens mål om redusert energibruk. Kalkulert energibesparing legges inn som innsparing på energiområdet. I økonomiplanen for 2015-2018 (link) var det foreslått å avsette kr 10 millioner årlig i planperioden. Da prosjektet er forsinket, grunnet kapa</w:t>
      </w:r>
      <w:r>
        <w:rPr>
          <w:rFonts w:eastAsia="Times New Roman" w:cs="Arial"/>
          <w:i/>
        </w:rPr>
        <w:t>s</w:t>
      </w:r>
      <w:r w:rsidRPr="009C5FC7">
        <w:rPr>
          <w:rFonts w:eastAsia="Times New Roman" w:cs="Arial"/>
          <w:i/>
        </w:rPr>
        <w:t>itetsutfordringer, er bevilgede midler for 2015 videreført til 2016. I 2016 foreslås midlene disponert slik:</w:t>
      </w:r>
    </w:p>
    <w:p w:rsidR="009C5FC7" w:rsidRDefault="009C5FC7" w:rsidP="009C5F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5FC7" w:rsidRDefault="009C5FC7" w:rsidP="009C5F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15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2"/>
        <w:gridCol w:w="5670"/>
        <w:gridCol w:w="995"/>
      </w:tblGrid>
      <w:tr w:rsidR="009C5FC7" w:rsidRPr="00C26710" w:rsidTr="002E3180">
        <w:trPr>
          <w:trHeight w:val="315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center"/>
            <w:hideMark/>
          </w:tcPr>
          <w:p w:rsidR="009C5FC7" w:rsidRPr="007D67AC" w:rsidRDefault="009C5FC7" w:rsidP="002E3180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  <w:r w:rsidRPr="007D67AC">
              <w:rPr>
                <w:rFonts w:eastAsia="Times New Roman" w:cs="Arial"/>
                <w:b/>
                <w:bCs/>
                <w:color w:val="000000"/>
              </w:rPr>
              <w:t>Bygg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9C5FC7" w:rsidRPr="007D67AC" w:rsidRDefault="009C5FC7" w:rsidP="002E3180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  <w:r w:rsidRPr="007D67AC">
              <w:rPr>
                <w:rFonts w:eastAsia="Times New Roman" w:cs="Arial"/>
                <w:b/>
                <w:bCs/>
                <w:color w:val="000000"/>
              </w:rPr>
              <w:t>ENOVA-tiltak i tusen kroner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center"/>
            <w:hideMark/>
          </w:tcPr>
          <w:p w:rsidR="009C5FC7" w:rsidRPr="007D67AC" w:rsidRDefault="009C5FC7" w:rsidP="002E318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7D67AC">
              <w:rPr>
                <w:rFonts w:eastAsia="Times New Roman" w:cs="Arial"/>
                <w:b/>
                <w:bCs/>
                <w:color w:val="000000"/>
              </w:rPr>
              <w:t>Estimat 2016</w:t>
            </w:r>
          </w:p>
        </w:tc>
      </w:tr>
      <w:tr w:rsidR="009C5FC7" w:rsidRPr="00C26710" w:rsidTr="002E3180">
        <w:trPr>
          <w:trHeight w:val="300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FC7" w:rsidRPr="007D67AC" w:rsidRDefault="009C5FC7" w:rsidP="002E3180">
            <w:pPr>
              <w:spacing w:after="0" w:line="240" w:lineRule="auto"/>
              <w:rPr>
                <w:rFonts w:eastAsia="Times New Roman" w:cs="Arial"/>
              </w:rPr>
            </w:pPr>
            <w:r w:rsidRPr="007D67AC">
              <w:rPr>
                <w:rFonts w:eastAsia="Times New Roman" w:cs="Arial"/>
              </w:rPr>
              <w:t xml:space="preserve">Giske ungdomsskole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FC7" w:rsidRPr="007D67AC" w:rsidRDefault="009C5FC7" w:rsidP="002E3180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7D67AC">
              <w:rPr>
                <w:rFonts w:eastAsia="Times New Roman" w:cs="Arial"/>
                <w:color w:val="000000"/>
              </w:rPr>
              <w:t>Ventilasjon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FC7" w:rsidRPr="007D67AC" w:rsidRDefault="009C5FC7" w:rsidP="002E3180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7D67AC">
              <w:rPr>
                <w:rFonts w:eastAsia="Times New Roman" w:cs="Arial"/>
                <w:color w:val="000000"/>
              </w:rPr>
              <w:t>2 500</w:t>
            </w:r>
          </w:p>
        </w:tc>
      </w:tr>
      <w:tr w:rsidR="009C5FC7" w:rsidRPr="00C26710" w:rsidTr="002E3180">
        <w:trPr>
          <w:trHeight w:val="300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FC7" w:rsidRPr="007D67AC" w:rsidRDefault="009C5FC7" w:rsidP="002E3180">
            <w:pPr>
              <w:spacing w:after="0" w:line="240" w:lineRule="auto"/>
              <w:rPr>
                <w:rFonts w:eastAsia="Times New Roman" w:cs="Arial"/>
              </w:rPr>
            </w:pPr>
            <w:r w:rsidRPr="007D67AC">
              <w:rPr>
                <w:rFonts w:eastAsia="Times New Roman" w:cs="Arial"/>
              </w:rPr>
              <w:t xml:space="preserve">Sviland skole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FC7" w:rsidRPr="007D67AC" w:rsidRDefault="009C5FC7" w:rsidP="002E3180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7D67AC">
              <w:rPr>
                <w:rFonts w:eastAsia="Times New Roman" w:cs="Arial"/>
                <w:color w:val="000000"/>
              </w:rPr>
              <w:t>Ventilasjon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FC7" w:rsidRPr="007D67AC" w:rsidRDefault="009C5FC7" w:rsidP="002E3180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7D67AC">
              <w:rPr>
                <w:rFonts w:eastAsia="Times New Roman" w:cs="Arial"/>
                <w:color w:val="000000"/>
              </w:rPr>
              <w:t>1 200</w:t>
            </w:r>
          </w:p>
        </w:tc>
      </w:tr>
      <w:tr w:rsidR="009C5FC7" w:rsidRPr="00C26710" w:rsidTr="002E3180">
        <w:trPr>
          <w:trHeight w:val="300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FC7" w:rsidRPr="007D67AC" w:rsidRDefault="009C5FC7" w:rsidP="002E3180">
            <w:pPr>
              <w:spacing w:after="0" w:line="240" w:lineRule="auto"/>
              <w:rPr>
                <w:rFonts w:eastAsia="Times New Roman" w:cs="Arial"/>
              </w:rPr>
            </w:pPr>
            <w:r w:rsidRPr="007D67AC">
              <w:rPr>
                <w:rFonts w:eastAsia="Times New Roman" w:cs="Arial"/>
              </w:rPr>
              <w:t>Trones skole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FC7" w:rsidRPr="007D67AC" w:rsidRDefault="009C5FC7" w:rsidP="002E3180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7D67AC">
              <w:rPr>
                <w:rFonts w:eastAsia="Times New Roman" w:cs="Arial"/>
                <w:color w:val="000000"/>
              </w:rPr>
              <w:t>Tak og ventilasjon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FC7" w:rsidRPr="007D67AC" w:rsidRDefault="009C5FC7" w:rsidP="002E3180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7D67AC">
              <w:rPr>
                <w:rFonts w:eastAsia="Times New Roman" w:cs="Arial"/>
                <w:color w:val="000000"/>
              </w:rPr>
              <w:t>3 700</w:t>
            </w:r>
          </w:p>
        </w:tc>
      </w:tr>
      <w:tr w:rsidR="009C5FC7" w:rsidRPr="00C26710" w:rsidTr="002E3180">
        <w:trPr>
          <w:trHeight w:val="300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FC7" w:rsidRPr="007D67AC" w:rsidRDefault="009C5FC7" w:rsidP="002E3180">
            <w:pPr>
              <w:spacing w:after="0" w:line="240" w:lineRule="auto"/>
              <w:rPr>
                <w:rFonts w:eastAsia="Times New Roman" w:cs="Arial"/>
              </w:rPr>
            </w:pPr>
            <w:r w:rsidRPr="007D67AC">
              <w:rPr>
                <w:rFonts w:eastAsia="Times New Roman" w:cs="Arial"/>
              </w:rPr>
              <w:t xml:space="preserve">Lura skole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FC7" w:rsidRPr="007D67AC" w:rsidRDefault="009C5FC7" w:rsidP="002E3180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7D67AC">
              <w:rPr>
                <w:rFonts w:eastAsia="Times New Roman" w:cs="Arial"/>
                <w:color w:val="000000"/>
              </w:rPr>
              <w:t>Belysning og ventilasjon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FC7" w:rsidRPr="007D67AC" w:rsidRDefault="009C5FC7" w:rsidP="002E3180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7D67AC">
              <w:rPr>
                <w:rFonts w:eastAsia="Times New Roman" w:cs="Arial"/>
                <w:color w:val="000000"/>
              </w:rPr>
              <w:t>1 200</w:t>
            </w:r>
          </w:p>
        </w:tc>
      </w:tr>
      <w:tr w:rsidR="009C5FC7" w:rsidRPr="00C26710" w:rsidTr="002E3180">
        <w:trPr>
          <w:trHeight w:val="300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FC7" w:rsidRPr="007D67AC" w:rsidRDefault="009C5FC7" w:rsidP="002E3180">
            <w:pPr>
              <w:spacing w:after="0" w:line="240" w:lineRule="auto"/>
              <w:rPr>
                <w:rFonts w:eastAsia="Times New Roman" w:cs="Arial"/>
              </w:rPr>
            </w:pPr>
            <w:r w:rsidRPr="007D67AC">
              <w:rPr>
                <w:rFonts w:eastAsia="Times New Roman" w:cs="Arial"/>
              </w:rPr>
              <w:t xml:space="preserve">Lurahammeren skole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FC7" w:rsidRPr="007D67AC" w:rsidRDefault="009C5FC7" w:rsidP="002E3180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7D67AC">
              <w:rPr>
                <w:rFonts w:eastAsia="Times New Roman" w:cs="Arial"/>
                <w:color w:val="000000"/>
              </w:rPr>
              <w:t>Ventilasjon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FC7" w:rsidRPr="007D67AC" w:rsidRDefault="009C5FC7" w:rsidP="002E3180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7D67AC">
              <w:rPr>
                <w:rFonts w:eastAsia="Times New Roman" w:cs="Arial"/>
                <w:color w:val="000000"/>
              </w:rPr>
              <w:t>1 000</w:t>
            </w:r>
          </w:p>
        </w:tc>
      </w:tr>
      <w:tr w:rsidR="009C5FC7" w:rsidRPr="00C26710" w:rsidTr="002E3180">
        <w:trPr>
          <w:trHeight w:val="300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FC7" w:rsidRPr="007D67AC" w:rsidRDefault="009C5FC7" w:rsidP="002E3180">
            <w:pPr>
              <w:spacing w:after="0" w:line="240" w:lineRule="auto"/>
              <w:rPr>
                <w:rFonts w:eastAsia="Times New Roman" w:cs="Arial"/>
              </w:rPr>
            </w:pPr>
            <w:r w:rsidRPr="007D67AC">
              <w:rPr>
                <w:rFonts w:eastAsia="Times New Roman" w:cs="Arial"/>
              </w:rPr>
              <w:t>Porsholen skole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FC7" w:rsidRPr="007D67AC" w:rsidRDefault="009C5FC7" w:rsidP="002E3180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7D67AC">
              <w:rPr>
                <w:rFonts w:eastAsia="Times New Roman" w:cs="Arial"/>
                <w:color w:val="000000"/>
              </w:rPr>
              <w:t>Ventilasjon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FC7" w:rsidRPr="007D67AC" w:rsidRDefault="009C5FC7" w:rsidP="002E3180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7D67AC">
              <w:rPr>
                <w:rFonts w:eastAsia="Times New Roman" w:cs="Arial"/>
                <w:color w:val="000000"/>
              </w:rPr>
              <w:t>1 400</w:t>
            </w:r>
          </w:p>
        </w:tc>
      </w:tr>
      <w:tr w:rsidR="009C5FC7" w:rsidRPr="00C26710" w:rsidTr="002E3180">
        <w:trPr>
          <w:trHeight w:val="300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FC7" w:rsidRPr="007D67AC" w:rsidRDefault="009C5FC7" w:rsidP="002E3180">
            <w:pPr>
              <w:spacing w:after="0" w:line="240" w:lineRule="auto"/>
              <w:rPr>
                <w:rFonts w:eastAsia="Times New Roman" w:cs="Arial"/>
              </w:rPr>
            </w:pPr>
            <w:r w:rsidRPr="007D67AC">
              <w:rPr>
                <w:rFonts w:eastAsia="Times New Roman" w:cs="Arial"/>
              </w:rPr>
              <w:t>Stangeland skole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FC7" w:rsidRPr="007D67AC" w:rsidRDefault="009C5FC7" w:rsidP="002E3180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7D67AC">
              <w:rPr>
                <w:rFonts w:eastAsia="Times New Roman" w:cs="Arial"/>
                <w:color w:val="000000"/>
              </w:rPr>
              <w:t>Rehabilitering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FC7" w:rsidRPr="007D67AC" w:rsidRDefault="009C5FC7" w:rsidP="002E3180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7D67AC">
              <w:rPr>
                <w:rFonts w:eastAsia="Times New Roman" w:cs="Arial"/>
                <w:color w:val="000000"/>
              </w:rPr>
              <w:t>2 300</w:t>
            </w:r>
          </w:p>
        </w:tc>
      </w:tr>
      <w:tr w:rsidR="009C5FC7" w:rsidRPr="00C26710" w:rsidTr="002E3180">
        <w:trPr>
          <w:trHeight w:val="300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FC7" w:rsidRPr="007D67AC" w:rsidRDefault="009C5FC7" w:rsidP="002E3180">
            <w:pPr>
              <w:spacing w:after="0" w:line="240" w:lineRule="auto"/>
              <w:rPr>
                <w:rFonts w:eastAsia="Times New Roman" w:cs="Arial"/>
              </w:rPr>
            </w:pPr>
            <w:r w:rsidRPr="007D67AC">
              <w:rPr>
                <w:rFonts w:eastAsia="Times New Roman" w:cs="Arial"/>
              </w:rPr>
              <w:t>Sørbø skole</w:t>
            </w:r>
            <w:r>
              <w:rPr>
                <w:rFonts w:eastAsia="Times New Roman" w:cs="Arial"/>
              </w:rPr>
              <w:t>, Hana skole, Buggeland skole og Øygard ungdomsskole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FC7" w:rsidRPr="007D67AC" w:rsidRDefault="009C5FC7" w:rsidP="002E3180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7D67AC">
              <w:rPr>
                <w:rFonts w:eastAsia="Times New Roman" w:cs="Arial"/>
                <w:color w:val="000000"/>
              </w:rPr>
              <w:t>Installering av energimålere for energioppfølging</w:t>
            </w:r>
            <w:r>
              <w:rPr>
                <w:rFonts w:eastAsia="Times New Roman" w:cs="Arial"/>
                <w:color w:val="000000"/>
              </w:rPr>
              <w:t>, inkludert ventilasjon i svømmehall på Øygard ungdomsskole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FC7" w:rsidRPr="007D67AC" w:rsidRDefault="009C5FC7" w:rsidP="002E3180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700</w:t>
            </w:r>
          </w:p>
        </w:tc>
      </w:tr>
      <w:tr w:rsidR="009C5FC7" w:rsidRPr="00C26710" w:rsidTr="002E3180">
        <w:trPr>
          <w:trHeight w:val="300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FC7" w:rsidRPr="007D67AC" w:rsidRDefault="009C5FC7" w:rsidP="002E3180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Øvrige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FC7" w:rsidRPr="007D67AC" w:rsidRDefault="009C5FC7" w:rsidP="002E3180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Ikke prioriterte tiltak per oktober 2015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FC7" w:rsidRPr="007D67AC" w:rsidRDefault="009C5FC7" w:rsidP="002E3180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6000</w:t>
            </w:r>
          </w:p>
        </w:tc>
      </w:tr>
      <w:tr w:rsidR="009C5FC7" w:rsidRPr="00C26710" w:rsidTr="002E3180">
        <w:trPr>
          <w:trHeight w:val="300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FC7" w:rsidRPr="007D67AC" w:rsidRDefault="009C5FC7" w:rsidP="002E3180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FC7" w:rsidRPr="007D67AC" w:rsidRDefault="009C5FC7" w:rsidP="002E3180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FC7" w:rsidRPr="007D67AC" w:rsidRDefault="009C5FC7" w:rsidP="002E3180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</w:p>
        </w:tc>
      </w:tr>
      <w:tr w:rsidR="009C5FC7" w:rsidRPr="000E69FB" w:rsidTr="002E3180">
        <w:trPr>
          <w:trHeight w:val="300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FC7" w:rsidRPr="007D67AC" w:rsidRDefault="009C5FC7" w:rsidP="002E3180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7D67AC">
              <w:rPr>
                <w:rFonts w:eastAsia="Times New Roman" w:cs="Arial"/>
                <w:b/>
              </w:rPr>
              <w:t>Sum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FC7" w:rsidRPr="007D67AC" w:rsidRDefault="009C5FC7" w:rsidP="002E3180">
            <w:pPr>
              <w:spacing w:after="0" w:line="240" w:lineRule="auto"/>
              <w:rPr>
                <w:rFonts w:eastAsia="Times New Roman" w:cs="Arial"/>
                <w:b/>
                <w:color w:val="00000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FC7" w:rsidRPr="007D67AC" w:rsidRDefault="009C5FC7" w:rsidP="002E3180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b/>
                <w:color w:val="000000"/>
              </w:rPr>
              <w:t>20 000</w:t>
            </w:r>
          </w:p>
        </w:tc>
      </w:tr>
    </w:tbl>
    <w:p w:rsidR="009C5FC7" w:rsidRDefault="009C5FC7" w:rsidP="009C5F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4"/>
        <w:gridCol w:w="1565"/>
        <w:gridCol w:w="1434"/>
        <w:gridCol w:w="748"/>
        <w:gridCol w:w="748"/>
        <w:gridCol w:w="748"/>
        <w:gridCol w:w="587"/>
      </w:tblGrid>
      <w:tr w:rsidR="009C5FC7" w:rsidRPr="003E573E" w:rsidTr="002E3180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FC7" w:rsidRPr="003E573E" w:rsidRDefault="009C5FC7" w:rsidP="002E3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E573E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PROSJEKT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FC7" w:rsidRPr="003E573E" w:rsidRDefault="009C5FC7" w:rsidP="002E3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E573E">
              <w:rPr>
                <w:rFonts w:ascii="Calibri" w:eastAsia="Times New Roman" w:hAnsi="Calibri" w:cs="Times New Roman"/>
                <w:b/>
                <w:bCs/>
                <w:color w:val="000000"/>
              </w:rPr>
              <w:t>TOTAL KALKYLE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FC7" w:rsidRPr="003E573E" w:rsidRDefault="009C5FC7" w:rsidP="002E3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E573E">
              <w:rPr>
                <w:rFonts w:ascii="Calibri" w:eastAsia="Times New Roman" w:hAnsi="Calibri" w:cs="Times New Roman"/>
                <w:b/>
                <w:bCs/>
                <w:color w:val="000000"/>
              </w:rPr>
              <w:t>BEVILGET FØR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FC7" w:rsidRPr="003E573E" w:rsidRDefault="009C5FC7" w:rsidP="002E3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E573E">
              <w:rPr>
                <w:rFonts w:ascii="Calibri" w:eastAsia="Times New Roman" w:hAnsi="Calibri" w:cs="Times New Roman"/>
                <w:b/>
                <w:bCs/>
                <w:color w:val="000000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FC7" w:rsidRPr="003E573E" w:rsidRDefault="009C5FC7" w:rsidP="002E3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E573E">
              <w:rPr>
                <w:rFonts w:ascii="Calibri" w:eastAsia="Times New Roman" w:hAnsi="Calibri" w:cs="Times New Roman"/>
                <w:b/>
                <w:bCs/>
                <w:color w:val="000000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FC7" w:rsidRPr="003E573E" w:rsidRDefault="009C5FC7" w:rsidP="002E3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E573E">
              <w:rPr>
                <w:rFonts w:ascii="Calibri" w:eastAsia="Times New Roman" w:hAnsi="Calibri" w:cs="Times New Roman"/>
                <w:b/>
                <w:bCs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FC7" w:rsidRPr="003E573E" w:rsidRDefault="009C5FC7" w:rsidP="002E3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E573E">
              <w:rPr>
                <w:rFonts w:ascii="Calibri" w:eastAsia="Times New Roman" w:hAnsi="Calibri" w:cs="Times New Roman"/>
                <w:b/>
                <w:bCs/>
                <w:color w:val="000000"/>
              </w:rPr>
              <w:t>2019</w:t>
            </w:r>
          </w:p>
        </w:tc>
      </w:tr>
      <w:tr w:rsidR="009C5FC7" w:rsidRPr="003E573E" w:rsidTr="002E318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FC7" w:rsidRPr="003E573E" w:rsidRDefault="009C5FC7" w:rsidP="002E3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E573E">
              <w:rPr>
                <w:rFonts w:ascii="Calibri" w:eastAsia="Times New Roman" w:hAnsi="Calibri" w:cs="Times New Roman"/>
                <w:color w:val="000000"/>
              </w:rPr>
              <w:t>40005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FC7" w:rsidRPr="003E573E" w:rsidRDefault="009C5FC7" w:rsidP="002E31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E573E">
              <w:rPr>
                <w:rFonts w:ascii="Calibri" w:eastAsia="Times New Roman" w:hAnsi="Calibri" w:cs="Times New Roman"/>
                <w:color w:val="000000"/>
              </w:rPr>
              <w:t>40 000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FC7" w:rsidRPr="003E573E" w:rsidRDefault="009C5FC7" w:rsidP="002E3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57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FC7" w:rsidRPr="003E573E" w:rsidRDefault="009C5FC7" w:rsidP="002E31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E573E">
              <w:rPr>
                <w:rFonts w:ascii="Calibri" w:eastAsia="Times New Roman" w:hAnsi="Calibri" w:cs="Times New Roman"/>
                <w:color w:val="000000"/>
              </w:rPr>
              <w:t>20 000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FC7" w:rsidRPr="003E573E" w:rsidRDefault="009C5FC7" w:rsidP="002E31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E573E">
              <w:rPr>
                <w:rFonts w:ascii="Calibri" w:eastAsia="Times New Roman" w:hAnsi="Calibri" w:cs="Times New Roman"/>
                <w:color w:val="000000"/>
              </w:rPr>
              <w:t>10 000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FC7" w:rsidRPr="003E573E" w:rsidRDefault="009C5FC7" w:rsidP="002E31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E573E">
              <w:rPr>
                <w:rFonts w:ascii="Calibri" w:eastAsia="Times New Roman" w:hAnsi="Calibri" w:cs="Times New Roman"/>
                <w:color w:val="000000"/>
              </w:rPr>
              <w:t>10 000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FC7" w:rsidRPr="003E573E" w:rsidRDefault="009C5FC7" w:rsidP="002E3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57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9C5FC7" w:rsidRDefault="009C5FC7">
      <w:pPr>
        <w:rPr>
          <w:color w:val="FF0000"/>
          <w:sz w:val="24"/>
          <w:szCs w:val="24"/>
        </w:rPr>
      </w:pPr>
    </w:p>
    <w:p w:rsidR="00431A34" w:rsidRPr="00D32CAE" w:rsidRDefault="009C5FC7">
      <w:pPr>
        <w:rPr>
          <w:sz w:val="24"/>
          <w:szCs w:val="24"/>
        </w:rPr>
      </w:pPr>
      <w:r w:rsidRPr="00D32CAE">
        <w:rPr>
          <w:sz w:val="24"/>
          <w:szCs w:val="24"/>
        </w:rPr>
        <w:t>I prosjektet er det bevilget 40 mill</w:t>
      </w:r>
      <w:r w:rsidR="00037D02">
        <w:rPr>
          <w:sz w:val="24"/>
          <w:szCs w:val="24"/>
        </w:rPr>
        <w:t>.</w:t>
      </w:r>
      <w:r w:rsidRPr="00D32CAE">
        <w:rPr>
          <w:sz w:val="24"/>
          <w:szCs w:val="24"/>
        </w:rPr>
        <w:t xml:space="preserve"> kr over en tre års periode, men byggest</w:t>
      </w:r>
      <w:r w:rsidR="00F12442" w:rsidRPr="00D32CAE">
        <w:rPr>
          <w:sz w:val="24"/>
          <w:szCs w:val="24"/>
        </w:rPr>
        <w:t>ar</w:t>
      </w:r>
      <w:r w:rsidRPr="00D32CAE">
        <w:rPr>
          <w:sz w:val="24"/>
          <w:szCs w:val="24"/>
        </w:rPr>
        <w:t>t i 2016 og forventet ferdigstilling i 2018. I denne saken er det K0 for arbeider planlagt gjennomført i 2016 som legges fram.</w:t>
      </w:r>
      <w:r w:rsidR="0034412E" w:rsidRPr="00D32CAE">
        <w:rPr>
          <w:sz w:val="24"/>
          <w:szCs w:val="24"/>
        </w:rPr>
        <w:t xml:space="preserve"> </w:t>
      </w:r>
    </w:p>
    <w:p w:rsidR="00F12442" w:rsidRDefault="00F12442" w:rsidP="00F1244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Saksopplysninger:</w:t>
      </w:r>
    </w:p>
    <w:p w:rsidR="00017506" w:rsidRDefault="00F12442" w:rsidP="00017506">
      <w:pPr>
        <w:pStyle w:val="Ingenmellomrom"/>
      </w:pPr>
      <w:r>
        <w:t>Sandnes Eiendomsselskap KF</w:t>
      </w:r>
      <w:r w:rsidR="00017506" w:rsidRPr="004A728B">
        <w:t xml:space="preserve"> </w:t>
      </w:r>
      <w:r w:rsidR="00017506">
        <w:t>sendte i 2014 søkn</w:t>
      </w:r>
      <w:r>
        <w:t>ad til Enova om støtte til ENØK-</w:t>
      </w:r>
      <w:r w:rsidR="00017506">
        <w:t xml:space="preserve">tiltak </w:t>
      </w:r>
      <w:r>
        <w:t xml:space="preserve">i </w:t>
      </w:r>
      <w:r w:rsidR="00017506">
        <w:t>20 skoler i Sandnes kommune. Tiltakene skal samlet gi en energibesparelse i størrelsesorden 3,1 mill</w:t>
      </w:r>
      <w:r w:rsidR="00037D02">
        <w:t>.</w:t>
      </w:r>
      <w:r w:rsidR="00017506">
        <w:t xml:space="preserve"> kWh/ år. </w:t>
      </w:r>
    </w:p>
    <w:p w:rsidR="00017506" w:rsidRPr="004A728B" w:rsidRDefault="00017506" w:rsidP="00017506">
      <w:pPr>
        <w:pStyle w:val="Ingenmellomrom"/>
      </w:pPr>
      <w:r>
        <w:t>Søknaden til Enova ble godkjent med en støtte på til sammen 3.5</w:t>
      </w:r>
      <w:r w:rsidR="00F12442">
        <w:t xml:space="preserve"> mill. kr.</w:t>
      </w:r>
    </w:p>
    <w:p w:rsidR="00017506" w:rsidRDefault="00017506" w:rsidP="00017506">
      <w:pPr>
        <w:pStyle w:val="Ingenmellomrom"/>
      </w:pPr>
      <w:r>
        <w:t xml:space="preserve"> </w:t>
      </w:r>
    </w:p>
    <w:p w:rsidR="00017506" w:rsidRDefault="00F12442" w:rsidP="00017506">
      <w:pPr>
        <w:pStyle w:val="Default"/>
        <w:rPr>
          <w:rFonts w:asciiTheme="minorHAnsi" w:hAnsiTheme="minorHAnsi" w:cs="Helvetica"/>
          <w:color w:val="333333"/>
          <w:sz w:val="22"/>
          <w:szCs w:val="22"/>
        </w:rPr>
      </w:pPr>
      <w:r>
        <w:rPr>
          <w:rFonts w:asciiTheme="minorHAnsi" w:hAnsiTheme="minorHAnsi" w:cs="Helvetica"/>
          <w:color w:val="333333"/>
          <w:sz w:val="22"/>
          <w:szCs w:val="22"/>
        </w:rPr>
        <w:t xml:space="preserve">Bakgrunnen for søknaden er et arbeid med </w:t>
      </w:r>
      <w:r w:rsidR="00017506">
        <w:rPr>
          <w:rFonts w:asciiTheme="minorHAnsi" w:hAnsiTheme="minorHAnsi" w:cs="Helvetica"/>
          <w:color w:val="333333"/>
          <w:sz w:val="22"/>
          <w:szCs w:val="22"/>
        </w:rPr>
        <w:t xml:space="preserve">energimerking og energivurdering av skolebygg i kommunen </w:t>
      </w:r>
      <w:r>
        <w:rPr>
          <w:rFonts w:asciiTheme="minorHAnsi" w:hAnsiTheme="minorHAnsi" w:cs="Helvetica"/>
          <w:color w:val="333333"/>
          <w:sz w:val="22"/>
          <w:szCs w:val="22"/>
        </w:rPr>
        <w:t xml:space="preserve">der det ble </w:t>
      </w:r>
      <w:r w:rsidR="00017506">
        <w:rPr>
          <w:rFonts w:asciiTheme="minorHAnsi" w:hAnsiTheme="minorHAnsi" w:cs="Helvetica"/>
          <w:color w:val="333333"/>
          <w:sz w:val="22"/>
          <w:szCs w:val="22"/>
        </w:rPr>
        <w:t xml:space="preserve">laget en liste over tiltak som er lønnsomme </w:t>
      </w:r>
      <w:r>
        <w:rPr>
          <w:rFonts w:asciiTheme="minorHAnsi" w:hAnsiTheme="minorHAnsi" w:cs="Helvetica"/>
          <w:color w:val="333333"/>
          <w:sz w:val="22"/>
          <w:szCs w:val="22"/>
        </w:rPr>
        <w:t>å gjennomføre med tanke på investeringskostnad opp mot energibesparelser i byggene</w:t>
      </w:r>
      <w:r w:rsidR="00017506">
        <w:rPr>
          <w:rFonts w:asciiTheme="minorHAnsi" w:hAnsiTheme="minorHAnsi" w:cs="Helvetica"/>
          <w:color w:val="333333"/>
          <w:sz w:val="22"/>
          <w:szCs w:val="22"/>
        </w:rPr>
        <w:t xml:space="preserve">. </w:t>
      </w:r>
    </w:p>
    <w:p w:rsidR="00017506" w:rsidRDefault="00017506" w:rsidP="00017506">
      <w:pPr>
        <w:pStyle w:val="Default"/>
        <w:rPr>
          <w:rFonts w:asciiTheme="minorHAnsi" w:hAnsiTheme="minorHAnsi" w:cs="Helvetica"/>
          <w:color w:val="333333"/>
          <w:sz w:val="22"/>
          <w:szCs w:val="22"/>
        </w:rPr>
      </w:pPr>
    </w:p>
    <w:p w:rsidR="00017506" w:rsidRDefault="00017506" w:rsidP="00017506">
      <w:pPr>
        <w:pStyle w:val="Ingenmellomrom"/>
      </w:pPr>
      <w:r>
        <w:t>Prosjektet er i tråd med nasjonal klimapolitikk og kommunens vedtatte handlingsplan for energi og klima.</w:t>
      </w:r>
    </w:p>
    <w:p w:rsidR="00017506" w:rsidRDefault="00017506" w:rsidP="00017506">
      <w:pPr>
        <w:pStyle w:val="Default"/>
        <w:rPr>
          <w:rFonts w:asciiTheme="minorHAnsi" w:hAnsiTheme="minorHAnsi" w:cs="Helvetica"/>
          <w:color w:val="333333"/>
          <w:sz w:val="22"/>
          <w:szCs w:val="22"/>
        </w:rPr>
      </w:pPr>
    </w:p>
    <w:p w:rsidR="00017506" w:rsidRDefault="00017506" w:rsidP="00017506">
      <w:pPr>
        <w:pStyle w:val="Default"/>
        <w:rPr>
          <w:rFonts w:asciiTheme="minorHAnsi" w:hAnsiTheme="minorHAnsi" w:cs="Helvetica"/>
          <w:color w:val="333333"/>
          <w:sz w:val="22"/>
          <w:szCs w:val="22"/>
        </w:rPr>
      </w:pPr>
    </w:p>
    <w:p w:rsidR="00017506" w:rsidRPr="00C925C5" w:rsidRDefault="00017506" w:rsidP="00F12442">
      <w:pPr>
        <w:pStyle w:val="Default"/>
        <w:rPr>
          <w:rFonts w:asciiTheme="minorHAnsi" w:hAnsiTheme="minorHAnsi"/>
        </w:rPr>
      </w:pPr>
      <w:r w:rsidRPr="00C925C5">
        <w:rPr>
          <w:rFonts w:asciiTheme="minorHAnsi" w:hAnsiTheme="minorHAnsi" w:cs="Helvetica"/>
          <w:color w:val="333333"/>
          <w:sz w:val="22"/>
          <w:szCs w:val="22"/>
        </w:rPr>
        <w:t>Konsept</w:t>
      </w:r>
      <w:r w:rsidR="00F12442" w:rsidRPr="00C925C5">
        <w:rPr>
          <w:rFonts w:asciiTheme="minorHAnsi" w:hAnsiTheme="minorHAnsi" w:cs="Helvetica"/>
          <w:color w:val="333333"/>
          <w:sz w:val="22"/>
          <w:szCs w:val="22"/>
        </w:rPr>
        <w:t>:</w:t>
      </w:r>
    </w:p>
    <w:p w:rsidR="00017506" w:rsidRPr="00C925C5" w:rsidRDefault="00395CC1" w:rsidP="00017506">
      <w:pPr>
        <w:pStyle w:val="Ingenmellomrom"/>
      </w:pPr>
      <w:r w:rsidRPr="00C925C5">
        <w:t>Forprosjekt er igangsatt. Det ut</w:t>
      </w:r>
      <w:r w:rsidR="00017506" w:rsidRPr="00C925C5">
        <w:t>beidet en helhetlig plan for utskiftninger og oppgradering av anleggene beskrevet under. Skolene vil få et eller flere ventilasjonsanlegg byttet ut til mer energibesparende nye anlegg i kombinasjon med behovsstyring til de enkelte bygg eller funksjoner som anleggene betjener. På denne måten vil aggregatene bli optimale i forhold til energiforbruk, samtidig som de kun leverer luft til de rom/ områder som har behov gjennom de normale driftstidene.</w:t>
      </w:r>
    </w:p>
    <w:p w:rsidR="00017506" w:rsidRPr="00C925C5" w:rsidRDefault="00017506" w:rsidP="00017506">
      <w:pPr>
        <w:pStyle w:val="Ingenmellomrom"/>
      </w:pPr>
    </w:p>
    <w:p w:rsidR="00017506" w:rsidRPr="00C925C5" w:rsidRDefault="00017506" w:rsidP="00017506">
      <w:r w:rsidRPr="00C925C5">
        <w:t xml:space="preserve">Arbeidene består av følgende </w:t>
      </w:r>
      <w:r w:rsidR="00395CC1" w:rsidRPr="00C925C5">
        <w:t>tiltak</w:t>
      </w:r>
      <w:r w:rsidRPr="00C925C5">
        <w:t>:</w:t>
      </w:r>
    </w:p>
    <w:p w:rsidR="00017506" w:rsidRPr="00C925C5" w:rsidRDefault="00017506" w:rsidP="00017506">
      <w:pPr>
        <w:pStyle w:val="Defaul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C925C5">
        <w:rPr>
          <w:rFonts w:asciiTheme="minorHAnsi" w:hAnsiTheme="minorHAnsi"/>
          <w:sz w:val="22"/>
          <w:szCs w:val="22"/>
        </w:rPr>
        <w:t>Utskifting av ventilasjonsanlegg</w:t>
      </w:r>
    </w:p>
    <w:p w:rsidR="00017506" w:rsidRPr="00C925C5" w:rsidRDefault="00017506" w:rsidP="00017506">
      <w:pPr>
        <w:pStyle w:val="Defaul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C925C5">
        <w:rPr>
          <w:rFonts w:asciiTheme="minorHAnsi" w:hAnsiTheme="minorHAnsi"/>
          <w:sz w:val="22"/>
          <w:szCs w:val="22"/>
        </w:rPr>
        <w:t>Behovsstyring av ventilasjon</w:t>
      </w:r>
    </w:p>
    <w:p w:rsidR="00017506" w:rsidRPr="00C925C5" w:rsidRDefault="00017506" w:rsidP="00017506">
      <w:pPr>
        <w:pStyle w:val="Defaul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C925C5">
        <w:rPr>
          <w:rFonts w:asciiTheme="minorHAnsi" w:hAnsiTheme="minorHAnsi"/>
          <w:sz w:val="22"/>
          <w:szCs w:val="22"/>
        </w:rPr>
        <w:t>Etterisolering av tak</w:t>
      </w:r>
    </w:p>
    <w:p w:rsidR="00017506" w:rsidRPr="00C925C5" w:rsidRDefault="00017506" w:rsidP="00017506">
      <w:pPr>
        <w:pStyle w:val="Defaul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C925C5">
        <w:rPr>
          <w:rFonts w:asciiTheme="minorHAnsi" w:hAnsiTheme="minorHAnsi"/>
          <w:sz w:val="22"/>
          <w:szCs w:val="22"/>
        </w:rPr>
        <w:t>Utskifting av vinduer</w:t>
      </w:r>
    </w:p>
    <w:p w:rsidR="00017506" w:rsidRPr="00C925C5" w:rsidRDefault="00017506" w:rsidP="00017506">
      <w:pPr>
        <w:pStyle w:val="Defaul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C925C5">
        <w:rPr>
          <w:rFonts w:asciiTheme="minorHAnsi" w:hAnsiTheme="minorHAnsi"/>
          <w:sz w:val="22"/>
          <w:szCs w:val="22"/>
        </w:rPr>
        <w:t>Installering av energimålere</w:t>
      </w:r>
    </w:p>
    <w:p w:rsidR="00C925C5" w:rsidRDefault="00C925C5" w:rsidP="00017506"/>
    <w:p w:rsidR="00037D02" w:rsidRDefault="00C925C5" w:rsidP="00017506">
      <w:r w:rsidRPr="00C925C5">
        <w:t xml:space="preserve">Arbeidene vil være i tråd med beskrivelsen i bestillingen av prosjektet. </w:t>
      </w:r>
    </w:p>
    <w:p w:rsidR="00037D02" w:rsidRPr="00C925C5" w:rsidRDefault="00037D02" w:rsidP="00017506">
      <w:r>
        <w:t>En har valgt å benytte energirådgivere fra SMI i utarbeidelsen av konsept og funksjonsbeskrivelse til konkurransegrunnlaget.</w:t>
      </w:r>
    </w:p>
    <w:p w:rsidR="00017506" w:rsidRPr="00C925C5" w:rsidRDefault="00017506" w:rsidP="00017506">
      <w:pPr>
        <w:pStyle w:val="Ingenmellomrom"/>
      </w:pPr>
      <w:r w:rsidRPr="00C925C5">
        <w:t>Anskaffelsen</w:t>
      </w:r>
      <w:r w:rsidR="00C925C5">
        <w:t>:</w:t>
      </w:r>
      <w:r w:rsidRPr="00C925C5">
        <w:t xml:space="preserve"> </w:t>
      </w:r>
    </w:p>
    <w:p w:rsidR="00017506" w:rsidRDefault="00017506" w:rsidP="005E761F">
      <w:pPr>
        <w:pStyle w:val="Default"/>
        <w:rPr>
          <w:u w:val="single"/>
        </w:rPr>
      </w:pPr>
      <w:r>
        <w:rPr>
          <w:sz w:val="22"/>
          <w:szCs w:val="22"/>
        </w:rPr>
        <w:t>Anskaffelsen omfattes Lov om offentlige anskaffelser</w:t>
      </w:r>
      <w:r w:rsidR="005E761F">
        <w:rPr>
          <w:sz w:val="22"/>
          <w:szCs w:val="22"/>
        </w:rPr>
        <w:t xml:space="preserve">. I dette prosjektet ser en bruk av </w:t>
      </w:r>
      <w:r w:rsidR="00037D02">
        <w:rPr>
          <w:sz w:val="22"/>
          <w:szCs w:val="22"/>
        </w:rPr>
        <w:t>entreprenørstyrt</w:t>
      </w:r>
      <w:r w:rsidR="005E761F">
        <w:rPr>
          <w:sz w:val="22"/>
          <w:szCs w:val="22"/>
        </w:rPr>
        <w:t xml:space="preserve"> entreprise</w:t>
      </w:r>
      <w:r w:rsidR="00037D02">
        <w:rPr>
          <w:sz w:val="22"/>
          <w:szCs w:val="22"/>
        </w:rPr>
        <w:t>, og bruk av modifiser totalentreprise</w:t>
      </w:r>
      <w:r w:rsidR="005E761F">
        <w:rPr>
          <w:sz w:val="22"/>
          <w:szCs w:val="22"/>
        </w:rPr>
        <w:t xml:space="preserve"> som egnet entrepriseform. </w:t>
      </w:r>
      <w:r w:rsidR="00C925C5">
        <w:rPr>
          <w:sz w:val="22"/>
          <w:szCs w:val="22"/>
        </w:rPr>
        <w:t>Denne entrepriseformen vil være egent for arbeidene som skal gjennomføres og slik markedet er nå, forventer en at det vil være mulighet for mange tilbydere å delta i konkurransen.</w:t>
      </w:r>
      <w:r w:rsidR="00037D02">
        <w:rPr>
          <w:sz w:val="22"/>
          <w:szCs w:val="22"/>
        </w:rPr>
        <w:t xml:space="preserve"> Noen mindre bygningsmessige arbeider gjennomføres ved bruk av rammeavtale.</w:t>
      </w:r>
    </w:p>
    <w:p w:rsidR="00017506" w:rsidRPr="00C925C5" w:rsidRDefault="00017506" w:rsidP="00017506">
      <w:pPr>
        <w:pStyle w:val="Ingenmellomrom"/>
      </w:pPr>
      <w:r w:rsidRPr="00C925C5">
        <w:lastRenderedPageBreak/>
        <w:t>Kostnadsoppstilling</w:t>
      </w:r>
      <w:r w:rsidR="00037D02">
        <w:t xml:space="preserve"> for prosjektet i hele perioden</w:t>
      </w:r>
      <w:r w:rsidR="00C925C5">
        <w:t xml:space="preserve">: </w:t>
      </w:r>
      <w:r w:rsidRPr="00C925C5">
        <w:t xml:space="preserve"> </w:t>
      </w:r>
    </w:p>
    <w:p w:rsidR="00C925C5" w:rsidRDefault="00C925C5" w:rsidP="00017506">
      <w:pPr>
        <w:pStyle w:val="Ingenmellomrom"/>
        <w:rPr>
          <w:u w:val="single"/>
        </w:rPr>
      </w:pPr>
    </w:p>
    <w:p w:rsidR="00017506" w:rsidRDefault="00017506" w:rsidP="00017506">
      <w:pPr>
        <w:pStyle w:val="Ingenmellomrom"/>
        <w:rPr>
          <w:u w:val="single"/>
        </w:rPr>
      </w:pPr>
      <w:r w:rsidRPr="00955B93">
        <w:rPr>
          <w:noProof/>
        </w:rPr>
        <w:drawing>
          <wp:inline distT="0" distB="0" distL="0" distR="0" wp14:anchorId="33D4D727" wp14:editId="074EBBC7">
            <wp:extent cx="3448050" cy="1917700"/>
            <wp:effectExtent l="0" t="0" r="0" b="635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191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506" w:rsidRDefault="00017506" w:rsidP="00017506">
      <w:pPr>
        <w:pStyle w:val="Ingenmellomrom"/>
        <w:rPr>
          <w:u w:val="single"/>
        </w:rPr>
      </w:pPr>
    </w:p>
    <w:p w:rsidR="00017506" w:rsidRPr="00C925C5" w:rsidRDefault="00017506" w:rsidP="00017506">
      <w:pPr>
        <w:pStyle w:val="Default"/>
        <w:rPr>
          <w:sz w:val="22"/>
          <w:szCs w:val="22"/>
        </w:rPr>
      </w:pPr>
      <w:r w:rsidRPr="00C925C5">
        <w:rPr>
          <w:sz w:val="22"/>
          <w:szCs w:val="22"/>
        </w:rPr>
        <w:t>Fremdrift</w:t>
      </w:r>
      <w:r w:rsidR="00C925C5">
        <w:rPr>
          <w:sz w:val="22"/>
          <w:szCs w:val="22"/>
        </w:rPr>
        <w:t>:</w:t>
      </w:r>
    </w:p>
    <w:p w:rsidR="00017506" w:rsidRDefault="00017506" w:rsidP="000175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37D02">
        <w:rPr>
          <w:rFonts w:ascii="Calibri" w:hAnsi="Calibri" w:cs="Calibri"/>
          <w:color w:val="000000"/>
        </w:rPr>
        <w:t>På bakgrunn av skisseprosjektet planlegges utlysning første del av prosjektet (2016 leveranse) på Doffin i slutten av april.</w:t>
      </w:r>
      <w:r>
        <w:rPr>
          <w:rFonts w:ascii="Calibri" w:hAnsi="Calibri" w:cs="Calibri"/>
          <w:color w:val="000000"/>
        </w:rPr>
        <w:t xml:space="preserve"> </w:t>
      </w:r>
      <w:r w:rsidR="00C925C5">
        <w:rPr>
          <w:rFonts w:ascii="Calibri" w:hAnsi="Calibri" w:cs="Calibri"/>
          <w:color w:val="000000"/>
        </w:rPr>
        <w:t xml:space="preserve"> </w:t>
      </w:r>
      <w:r w:rsidR="00037D02">
        <w:rPr>
          <w:rFonts w:ascii="Calibri" w:hAnsi="Calibri" w:cs="Calibri"/>
          <w:color w:val="000000"/>
        </w:rPr>
        <w:t xml:space="preserve">En ser for seg at en lyser ut arbeidene for 5 skoler med de neste fem skolene som opsjon i en konkurranse. </w:t>
      </w:r>
    </w:p>
    <w:p w:rsidR="00037D02" w:rsidRPr="00037D02" w:rsidRDefault="00037D02" w:rsidP="000175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37D02">
        <w:rPr>
          <w:rFonts w:ascii="Calibri" w:hAnsi="Calibri" w:cs="Calibri"/>
          <w:color w:val="000000"/>
        </w:rPr>
        <w:t>Planlagt oppstart av arbeiden</w:t>
      </w:r>
      <w:r w:rsidR="00464CF6">
        <w:rPr>
          <w:rFonts w:ascii="Calibri" w:hAnsi="Calibri" w:cs="Calibri"/>
          <w:color w:val="000000"/>
        </w:rPr>
        <w:t xml:space="preserve">e </w:t>
      </w:r>
      <w:r w:rsidRPr="00037D02">
        <w:rPr>
          <w:rFonts w:ascii="Calibri" w:hAnsi="Calibri" w:cs="Calibri"/>
          <w:color w:val="000000"/>
        </w:rPr>
        <w:t>er satt til 3. kvartal 2016 med ferdigstilling innen årsskifte.</w:t>
      </w:r>
    </w:p>
    <w:p w:rsidR="00C925C5" w:rsidRPr="005E315B" w:rsidRDefault="00037D02" w:rsidP="00037D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37D02">
        <w:rPr>
          <w:rFonts w:ascii="Calibri" w:hAnsi="Calibri" w:cs="Calibri"/>
          <w:color w:val="000000"/>
        </w:rPr>
        <w:t xml:space="preserve">En ser ikke for seg at skolene skal måtte stenges i byggeperioden, men det vil være behov for tett dialog med skolen både før og under byggeperioden. Fagstab skole er varslet om arbeidene. </w:t>
      </w:r>
    </w:p>
    <w:p w:rsidR="00464CF6" w:rsidRDefault="00464CF6" w:rsidP="005A4DBB">
      <w:pPr>
        <w:rPr>
          <w:b/>
          <w:sz w:val="28"/>
          <w:szCs w:val="28"/>
          <w:u w:val="single"/>
        </w:rPr>
      </w:pPr>
    </w:p>
    <w:p w:rsidR="0068300B" w:rsidRPr="0034412E" w:rsidRDefault="000835D0" w:rsidP="005A4DBB">
      <w:pPr>
        <w:rPr>
          <w:b/>
          <w:sz w:val="24"/>
          <w:szCs w:val="24"/>
        </w:rPr>
      </w:pPr>
      <w:r w:rsidRPr="00156569">
        <w:rPr>
          <w:b/>
          <w:sz w:val="28"/>
          <w:szCs w:val="28"/>
          <w:u w:val="single"/>
        </w:rPr>
        <w:t>Forslag til vedtak</w:t>
      </w:r>
      <w:r w:rsidRPr="00156569">
        <w:rPr>
          <w:b/>
          <w:sz w:val="28"/>
          <w:szCs w:val="28"/>
        </w:rPr>
        <w:t>:</w:t>
      </w:r>
    </w:p>
    <w:p w:rsidR="00D32CAE" w:rsidRPr="00464CF6" w:rsidRDefault="00D32CAE" w:rsidP="00D32CAE">
      <w:pPr>
        <w:pStyle w:val="Listeavsnitt"/>
        <w:numPr>
          <w:ilvl w:val="0"/>
          <w:numId w:val="4"/>
        </w:numPr>
        <w:rPr>
          <w:rFonts w:cs="Times New Roman"/>
          <w:sz w:val="24"/>
          <w:szCs w:val="24"/>
        </w:rPr>
      </w:pPr>
      <w:r w:rsidRPr="00464CF6">
        <w:rPr>
          <w:rFonts w:cs="Times New Roman"/>
          <w:sz w:val="24"/>
          <w:szCs w:val="24"/>
        </w:rPr>
        <w:t xml:space="preserve">Kostnadsoverslag K0 for Enova program energibesparende tiltak i skolebygg for reduksjon av energibehov </w:t>
      </w:r>
      <w:r w:rsidR="00C925C5" w:rsidRPr="00464CF6">
        <w:rPr>
          <w:rFonts w:cs="Times New Roman"/>
          <w:sz w:val="24"/>
          <w:szCs w:val="24"/>
        </w:rPr>
        <w:t xml:space="preserve">som skal gjennomføres i 2016, </w:t>
      </w:r>
      <w:r w:rsidRPr="00464CF6">
        <w:rPr>
          <w:rFonts w:cs="Times New Roman"/>
          <w:sz w:val="24"/>
          <w:szCs w:val="24"/>
        </w:rPr>
        <w:t>godkjennes</w:t>
      </w:r>
      <w:r w:rsidR="00EC347C">
        <w:rPr>
          <w:rFonts w:cs="Times New Roman"/>
          <w:sz w:val="24"/>
          <w:szCs w:val="24"/>
        </w:rPr>
        <w:t xml:space="preserve"> med en budsjettramme på 20</w:t>
      </w:r>
      <w:r w:rsidR="00464CF6" w:rsidRPr="00464CF6">
        <w:rPr>
          <w:rFonts w:cs="Times New Roman"/>
          <w:sz w:val="24"/>
          <w:szCs w:val="24"/>
        </w:rPr>
        <w:t xml:space="preserve"> mill. kr.</w:t>
      </w:r>
    </w:p>
    <w:p w:rsidR="00D32CAE" w:rsidRDefault="00D32CAE" w:rsidP="00D32CAE">
      <w:pPr>
        <w:pStyle w:val="Listeavsnitt"/>
        <w:numPr>
          <w:ilvl w:val="0"/>
          <w:numId w:val="4"/>
        </w:numPr>
        <w:rPr>
          <w:rFonts w:cs="Times New Roman"/>
          <w:sz w:val="24"/>
          <w:szCs w:val="24"/>
        </w:rPr>
      </w:pPr>
      <w:r w:rsidRPr="00464CF6">
        <w:rPr>
          <w:rFonts w:cs="Times New Roman"/>
          <w:sz w:val="24"/>
          <w:szCs w:val="24"/>
        </w:rPr>
        <w:t xml:space="preserve">Anbudskonkurranse </w:t>
      </w:r>
      <w:r w:rsidR="00464CF6" w:rsidRPr="00464CF6">
        <w:rPr>
          <w:rFonts w:cs="Times New Roman"/>
          <w:sz w:val="24"/>
          <w:szCs w:val="24"/>
        </w:rPr>
        <w:t xml:space="preserve">i modifisert </w:t>
      </w:r>
      <w:r w:rsidRPr="00464CF6">
        <w:rPr>
          <w:rFonts w:cs="Times New Roman"/>
          <w:sz w:val="24"/>
          <w:szCs w:val="24"/>
        </w:rPr>
        <w:t>totalentreprise utlyses</w:t>
      </w:r>
      <w:r w:rsidR="00464CF6" w:rsidRPr="00464CF6">
        <w:rPr>
          <w:rFonts w:cs="Times New Roman"/>
          <w:sz w:val="24"/>
          <w:szCs w:val="24"/>
        </w:rPr>
        <w:t xml:space="preserve"> i april 2016</w:t>
      </w:r>
    </w:p>
    <w:p w:rsidR="00EC347C" w:rsidRPr="00464CF6" w:rsidRDefault="00EC347C" w:rsidP="00D32CAE">
      <w:pPr>
        <w:pStyle w:val="Listeavsnitt"/>
        <w:numPr>
          <w:ilvl w:val="0"/>
          <w:numId w:val="4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Prosjektet ferdigstilles innen årsskifte 2016/2017</w:t>
      </w:r>
    </w:p>
    <w:p w:rsidR="00D32CAE" w:rsidRDefault="00D32CAE" w:rsidP="005A4DBB">
      <w:pPr>
        <w:rPr>
          <w:rFonts w:cs="Times New Roman"/>
          <w:sz w:val="24"/>
          <w:szCs w:val="24"/>
        </w:rPr>
      </w:pPr>
    </w:p>
    <w:p w:rsidR="00464CF6" w:rsidRDefault="00464CF6" w:rsidP="005A4DBB">
      <w:pPr>
        <w:rPr>
          <w:rFonts w:cs="Times New Roman"/>
          <w:sz w:val="24"/>
          <w:szCs w:val="24"/>
        </w:rPr>
      </w:pPr>
    </w:p>
    <w:p w:rsidR="00464CF6" w:rsidRDefault="00464CF6" w:rsidP="005A4DBB">
      <w:pPr>
        <w:rPr>
          <w:rFonts w:cs="Times New Roman"/>
          <w:sz w:val="24"/>
          <w:szCs w:val="24"/>
        </w:rPr>
      </w:pPr>
    </w:p>
    <w:p w:rsidR="00464CF6" w:rsidRDefault="00464CF6" w:rsidP="005A4DBB">
      <w:pPr>
        <w:rPr>
          <w:rFonts w:cs="Times New Roman"/>
          <w:sz w:val="24"/>
          <w:szCs w:val="24"/>
        </w:rPr>
      </w:pPr>
    </w:p>
    <w:p w:rsidR="006908BF" w:rsidRPr="0034412E" w:rsidRDefault="00156569" w:rsidP="005A4DBB">
      <w:pPr>
        <w:rPr>
          <w:rFonts w:cs="Times New Roman"/>
          <w:color w:val="FF0000"/>
          <w:sz w:val="24"/>
          <w:szCs w:val="24"/>
        </w:rPr>
      </w:pPr>
      <w:r w:rsidRPr="0034412E">
        <w:rPr>
          <w:rFonts w:cs="Times New Roman"/>
          <w:sz w:val="24"/>
          <w:szCs w:val="24"/>
        </w:rPr>
        <w:t xml:space="preserve">Sandnes Eiendomsselskap KF, </w:t>
      </w:r>
      <w:r w:rsidR="009E1F5F">
        <w:rPr>
          <w:rFonts w:cs="Times New Roman"/>
          <w:sz w:val="24"/>
          <w:szCs w:val="24"/>
        </w:rPr>
        <w:t>1</w:t>
      </w:r>
      <w:r w:rsidR="00AF3325" w:rsidRPr="0034412E">
        <w:rPr>
          <w:rFonts w:cs="Times New Roman"/>
          <w:sz w:val="24"/>
          <w:szCs w:val="24"/>
        </w:rPr>
        <w:t>9.0</w:t>
      </w:r>
      <w:r w:rsidR="009E1F5F">
        <w:rPr>
          <w:rFonts w:cs="Times New Roman"/>
          <w:sz w:val="24"/>
          <w:szCs w:val="24"/>
        </w:rPr>
        <w:t>4</w:t>
      </w:r>
      <w:r w:rsidR="00AF3325" w:rsidRPr="0034412E">
        <w:rPr>
          <w:rFonts w:cs="Times New Roman"/>
          <w:sz w:val="24"/>
          <w:szCs w:val="24"/>
        </w:rPr>
        <w:t>.2016</w:t>
      </w:r>
    </w:p>
    <w:p w:rsidR="00487D79" w:rsidRDefault="00487D79" w:rsidP="005A4DBB">
      <w:pPr>
        <w:rPr>
          <w:rFonts w:ascii="Times New Roman" w:hAnsi="Times New Roman" w:cs="Times New Roman"/>
          <w:sz w:val="24"/>
          <w:szCs w:val="24"/>
        </w:rPr>
      </w:pPr>
    </w:p>
    <w:p w:rsidR="00156569" w:rsidRPr="006908BF" w:rsidRDefault="00156569" w:rsidP="005A4DBB">
      <w:pPr>
        <w:rPr>
          <w:rFonts w:ascii="Times New Roman" w:hAnsi="Times New Roman" w:cs="Times New Roman"/>
          <w:sz w:val="24"/>
          <w:szCs w:val="24"/>
        </w:rPr>
      </w:pPr>
      <w:r w:rsidRPr="006908BF">
        <w:rPr>
          <w:rFonts w:ascii="Times New Roman" w:hAnsi="Times New Roman" w:cs="Times New Roman"/>
          <w:sz w:val="24"/>
          <w:szCs w:val="24"/>
        </w:rPr>
        <w:t>Torbjørn Sterri</w:t>
      </w:r>
    </w:p>
    <w:p w:rsidR="00097712" w:rsidRDefault="00156569" w:rsidP="005A4DBB">
      <w:r w:rsidRPr="006908BF">
        <w:rPr>
          <w:rFonts w:ascii="Times New Roman" w:hAnsi="Times New Roman" w:cs="Times New Roman"/>
          <w:sz w:val="24"/>
          <w:szCs w:val="24"/>
        </w:rPr>
        <w:t>daglig leder</w:t>
      </w:r>
    </w:p>
    <w:sectPr w:rsidR="00097712" w:rsidSect="00FE0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909" w:rsidRDefault="00A27909" w:rsidP="00B30221">
      <w:pPr>
        <w:spacing w:after="0" w:line="240" w:lineRule="auto"/>
      </w:pPr>
      <w:r>
        <w:separator/>
      </w:r>
    </w:p>
  </w:endnote>
  <w:endnote w:type="continuationSeparator" w:id="0">
    <w:p w:rsidR="00A27909" w:rsidRDefault="00A27909" w:rsidP="00B30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909" w:rsidRDefault="00A27909" w:rsidP="00B30221">
      <w:pPr>
        <w:spacing w:after="0" w:line="240" w:lineRule="auto"/>
      </w:pPr>
      <w:r>
        <w:separator/>
      </w:r>
    </w:p>
  </w:footnote>
  <w:footnote w:type="continuationSeparator" w:id="0">
    <w:p w:rsidR="00A27909" w:rsidRDefault="00A27909" w:rsidP="00B302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A661E"/>
    <w:multiLevelType w:val="hybridMultilevel"/>
    <w:tmpl w:val="92F430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747246"/>
    <w:multiLevelType w:val="hybridMultilevel"/>
    <w:tmpl w:val="4FE67E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47589B"/>
    <w:multiLevelType w:val="hybridMultilevel"/>
    <w:tmpl w:val="D80607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791B42"/>
    <w:multiLevelType w:val="hybridMultilevel"/>
    <w:tmpl w:val="E0F0F98E"/>
    <w:lvl w:ilvl="0" w:tplc="0414000F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  <w:rPr>
        <w:rFonts w:hint="default"/>
      </w:rPr>
    </w:lvl>
    <w:lvl w:ilvl="1" w:tplc="041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F023C4"/>
    <w:multiLevelType w:val="hybridMultilevel"/>
    <w:tmpl w:val="A4107F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027006"/>
    <w:multiLevelType w:val="hybridMultilevel"/>
    <w:tmpl w:val="953A614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7B7"/>
    <w:rsid w:val="00001E3F"/>
    <w:rsid w:val="00017506"/>
    <w:rsid w:val="00037D02"/>
    <w:rsid w:val="00075EBA"/>
    <w:rsid w:val="000835D0"/>
    <w:rsid w:val="00097712"/>
    <w:rsid w:val="000B30FA"/>
    <w:rsid w:val="000B642B"/>
    <w:rsid w:val="001269B0"/>
    <w:rsid w:val="00135883"/>
    <w:rsid w:val="00156569"/>
    <w:rsid w:val="001870CE"/>
    <w:rsid w:val="00190A2F"/>
    <w:rsid w:val="00196F0B"/>
    <w:rsid w:val="001E2546"/>
    <w:rsid w:val="00206A8B"/>
    <w:rsid w:val="00263933"/>
    <w:rsid w:val="00265A6A"/>
    <w:rsid w:val="002A65B8"/>
    <w:rsid w:val="0034412E"/>
    <w:rsid w:val="003463D3"/>
    <w:rsid w:val="003931F1"/>
    <w:rsid w:val="00395CC1"/>
    <w:rsid w:val="003B2054"/>
    <w:rsid w:val="003E1121"/>
    <w:rsid w:val="00425C04"/>
    <w:rsid w:val="00431A34"/>
    <w:rsid w:val="00464CF6"/>
    <w:rsid w:val="00487D79"/>
    <w:rsid w:val="004C093A"/>
    <w:rsid w:val="004E0F9A"/>
    <w:rsid w:val="005139AE"/>
    <w:rsid w:val="005436B3"/>
    <w:rsid w:val="005A4DBB"/>
    <w:rsid w:val="005E761F"/>
    <w:rsid w:val="005F4323"/>
    <w:rsid w:val="00627625"/>
    <w:rsid w:val="006428ED"/>
    <w:rsid w:val="0067672B"/>
    <w:rsid w:val="0068300B"/>
    <w:rsid w:val="006842E6"/>
    <w:rsid w:val="006908BF"/>
    <w:rsid w:val="006A6C8B"/>
    <w:rsid w:val="006D7117"/>
    <w:rsid w:val="006F078A"/>
    <w:rsid w:val="006F671A"/>
    <w:rsid w:val="006F68CE"/>
    <w:rsid w:val="00720FD8"/>
    <w:rsid w:val="00727BEA"/>
    <w:rsid w:val="00740CC7"/>
    <w:rsid w:val="00781B98"/>
    <w:rsid w:val="00793252"/>
    <w:rsid w:val="007B459C"/>
    <w:rsid w:val="007B58CC"/>
    <w:rsid w:val="007E2845"/>
    <w:rsid w:val="00847DA3"/>
    <w:rsid w:val="008668CB"/>
    <w:rsid w:val="008C1A3D"/>
    <w:rsid w:val="009043C9"/>
    <w:rsid w:val="0091686D"/>
    <w:rsid w:val="00924E79"/>
    <w:rsid w:val="009435FB"/>
    <w:rsid w:val="00943A83"/>
    <w:rsid w:val="0095344A"/>
    <w:rsid w:val="009679B0"/>
    <w:rsid w:val="009873D1"/>
    <w:rsid w:val="009A2628"/>
    <w:rsid w:val="009C5624"/>
    <w:rsid w:val="009C5FC7"/>
    <w:rsid w:val="009E1F5F"/>
    <w:rsid w:val="00A27909"/>
    <w:rsid w:val="00AA60A7"/>
    <w:rsid w:val="00AA7F48"/>
    <w:rsid w:val="00AD3D7A"/>
    <w:rsid w:val="00AF3325"/>
    <w:rsid w:val="00B107B7"/>
    <w:rsid w:val="00B30221"/>
    <w:rsid w:val="00B30CC1"/>
    <w:rsid w:val="00B52A16"/>
    <w:rsid w:val="00B613BA"/>
    <w:rsid w:val="00B67FF5"/>
    <w:rsid w:val="00B7732D"/>
    <w:rsid w:val="00BB1A4C"/>
    <w:rsid w:val="00BC664E"/>
    <w:rsid w:val="00C27D11"/>
    <w:rsid w:val="00C470A3"/>
    <w:rsid w:val="00C925C5"/>
    <w:rsid w:val="00CC5B49"/>
    <w:rsid w:val="00CF4C50"/>
    <w:rsid w:val="00D32CAE"/>
    <w:rsid w:val="00DA1F37"/>
    <w:rsid w:val="00DA5991"/>
    <w:rsid w:val="00DE58E6"/>
    <w:rsid w:val="00E336D5"/>
    <w:rsid w:val="00E35F1D"/>
    <w:rsid w:val="00E51D94"/>
    <w:rsid w:val="00E62959"/>
    <w:rsid w:val="00E72801"/>
    <w:rsid w:val="00E90FB9"/>
    <w:rsid w:val="00EC347C"/>
    <w:rsid w:val="00F12442"/>
    <w:rsid w:val="00F228E5"/>
    <w:rsid w:val="00F52164"/>
    <w:rsid w:val="00F65156"/>
    <w:rsid w:val="00FE0E9D"/>
    <w:rsid w:val="00FE5191"/>
    <w:rsid w:val="00FF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578C8E-EB73-43EB-8AFC-88346925E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C5FC7"/>
    <w:pPr>
      <w:spacing w:before="200" w:after="0"/>
      <w:outlineLvl w:val="1"/>
    </w:pPr>
    <w:rPr>
      <w:rFonts w:ascii="Arial" w:eastAsiaTheme="majorEastAsia" w:hAnsi="Arial" w:cstheme="majorBidi"/>
      <w:b/>
      <w:bCs/>
      <w:sz w:val="26"/>
      <w:szCs w:val="26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06A8B"/>
    <w:pPr>
      <w:ind w:left="720"/>
      <w:contextualSpacing/>
    </w:pPr>
  </w:style>
  <w:style w:type="table" w:styleId="Tabellrutenett">
    <w:name w:val="Table Grid"/>
    <w:basedOn w:val="Vanligtabell"/>
    <w:uiPriority w:val="59"/>
    <w:rsid w:val="00684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075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75EBA"/>
    <w:rPr>
      <w:rFonts w:ascii="Tahoma" w:hAnsi="Tahoma" w:cs="Tahoma"/>
      <w:sz w:val="16"/>
      <w:szCs w:val="16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B30221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B30221"/>
    <w:rPr>
      <w:rFonts w:eastAsiaTheme="minorHAnsi"/>
      <w:sz w:val="20"/>
      <w:szCs w:val="20"/>
      <w:lang w:eastAsia="en-US"/>
    </w:rPr>
  </w:style>
  <w:style w:type="character" w:styleId="Fotnotereferanse">
    <w:name w:val="footnote reference"/>
    <w:basedOn w:val="Standardskriftforavsnitt"/>
    <w:uiPriority w:val="99"/>
    <w:semiHidden/>
    <w:unhideWhenUsed/>
    <w:rsid w:val="00B30221"/>
    <w:rPr>
      <w:vertAlign w:val="superscript"/>
    </w:rPr>
  </w:style>
  <w:style w:type="paragraph" w:customStyle="1" w:styleId="Default">
    <w:name w:val="Default"/>
    <w:rsid w:val="0001750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genmellomrom">
    <w:name w:val="No Spacing"/>
    <w:uiPriority w:val="1"/>
    <w:qFormat/>
    <w:rsid w:val="00017506"/>
    <w:pPr>
      <w:spacing w:after="0" w:line="240" w:lineRule="auto"/>
    </w:pPr>
  </w:style>
  <w:style w:type="paragraph" w:customStyle="1" w:styleId="Innrykk">
    <w:name w:val="Innrykk"/>
    <w:basedOn w:val="Normal"/>
    <w:uiPriority w:val="99"/>
    <w:rsid w:val="00017506"/>
    <w:pPr>
      <w:overflowPunct w:val="0"/>
      <w:autoSpaceDE w:val="0"/>
      <w:autoSpaceDN w:val="0"/>
      <w:adjustRightInd w:val="0"/>
      <w:spacing w:after="0" w:line="240" w:lineRule="auto"/>
      <w:ind w:left="992"/>
    </w:pPr>
    <w:rPr>
      <w:rFonts w:ascii="Times New Roman" w:eastAsia="Times New Roman" w:hAnsi="Times New Roman" w:cs="Times New Roman"/>
      <w:szCs w:val="20"/>
      <w:lang w:val="nn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C5FC7"/>
    <w:rPr>
      <w:rFonts w:ascii="Arial" w:eastAsiaTheme="majorEastAsia" w:hAnsi="Arial" w:cstheme="majorBidi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cid:378529b0-c7b2-4dce-a8f3-df319b94f56e@sandnes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3A8EA-61D0-45B9-B6F1-C7E3EE6DB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733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4609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krinmei</dc:creator>
  <cp:lastModifiedBy>Sterri, Torbjørn</cp:lastModifiedBy>
  <cp:revision>4</cp:revision>
  <cp:lastPrinted>2016-04-18T08:22:00Z</cp:lastPrinted>
  <dcterms:created xsi:type="dcterms:W3CDTF">2016-04-18T10:17:00Z</dcterms:created>
  <dcterms:modified xsi:type="dcterms:W3CDTF">2016-04-19T19:57:00Z</dcterms:modified>
</cp:coreProperties>
</file>